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9F0A0" w14:textId="16E3D557" w:rsidR="001D6E4A" w:rsidRPr="001D6E4A" w:rsidRDefault="001D6E4A" w:rsidP="001D6E4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1D6E4A">
        <w:rPr>
          <w:rFonts w:ascii="Arial" w:eastAsia="SimSun" w:hAnsi="Arial" w:cs="Arial"/>
          <w:b/>
          <w:lang w:eastAsia="zh-CN"/>
        </w:rPr>
        <w:t>3GPP TSG-RAN WG4 Meeting #113</w:t>
      </w:r>
      <w:r w:rsidRPr="001D6E4A">
        <w:rPr>
          <w:rFonts w:ascii="Arial" w:eastAsia="SimSun" w:hAnsi="Arial" w:cs="Arial"/>
          <w:b/>
          <w:lang w:eastAsia="zh-CN"/>
        </w:rPr>
        <w:tab/>
      </w:r>
      <w:r w:rsidR="009A1862" w:rsidRPr="009A1862">
        <w:rPr>
          <w:rFonts w:ascii="Arial" w:eastAsia="SimSun" w:hAnsi="Arial" w:cs="Arial"/>
          <w:b/>
          <w:lang w:eastAsia="zh-CN"/>
        </w:rPr>
        <w:t>R4-2418545</w:t>
      </w:r>
    </w:p>
    <w:p w14:paraId="5BE0F8B9" w14:textId="77777777" w:rsidR="001D6E4A" w:rsidRPr="001D6E4A" w:rsidRDefault="001D6E4A" w:rsidP="001D6E4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1D6E4A">
        <w:rPr>
          <w:rFonts w:ascii="Arial" w:eastAsia="SimSun" w:hAnsi="Arial" w:cs="Arial"/>
          <w:b/>
          <w:lang w:eastAsia="zh-CN"/>
        </w:rPr>
        <w:t>Orlando, US, 18</w:t>
      </w:r>
      <w:r w:rsidRPr="001D6E4A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1D6E4A">
        <w:rPr>
          <w:rFonts w:ascii="Arial" w:eastAsia="SimSun" w:hAnsi="Arial" w:cs="Arial"/>
          <w:b/>
          <w:lang w:eastAsia="zh-CN"/>
        </w:rPr>
        <w:t xml:space="preserve"> – 22</w:t>
      </w:r>
      <w:r w:rsidRPr="001D6E4A">
        <w:rPr>
          <w:rFonts w:ascii="Arial" w:eastAsia="SimSun" w:hAnsi="Arial" w:cs="Arial"/>
          <w:b/>
          <w:vertAlign w:val="superscript"/>
          <w:lang w:eastAsia="zh-CN"/>
        </w:rPr>
        <w:t>nd</w:t>
      </w:r>
      <w:r w:rsidRPr="001D6E4A">
        <w:rPr>
          <w:rFonts w:ascii="Arial" w:eastAsia="SimSun" w:hAnsi="Arial" w:cs="Arial"/>
          <w:b/>
          <w:lang w:eastAsia="zh-CN"/>
        </w:rPr>
        <w:t xml:space="preserve"> </w:t>
      </w:r>
      <w:proofErr w:type="gramStart"/>
      <w:r w:rsidRPr="001D6E4A">
        <w:rPr>
          <w:rFonts w:ascii="Arial" w:eastAsia="SimSun" w:hAnsi="Arial" w:cs="Arial"/>
          <w:b/>
          <w:lang w:eastAsia="zh-CN"/>
        </w:rPr>
        <w:t>November,</w:t>
      </w:r>
      <w:proofErr w:type="gramEnd"/>
      <w:r w:rsidRPr="001D6E4A">
        <w:rPr>
          <w:rFonts w:ascii="Arial" w:eastAsia="SimSun" w:hAnsi="Arial" w:cs="Arial"/>
          <w:b/>
          <w:lang w:eastAsia="zh-CN"/>
        </w:rPr>
        <w:t xml:space="preserve"> 2024</w:t>
      </w:r>
    </w:p>
    <w:p w14:paraId="2305CEA3" w14:textId="1ED0A749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9E57B3">
        <w:rPr>
          <w:sz w:val="24"/>
          <w:szCs w:val="24"/>
        </w:rPr>
        <w:t>5.10.2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1D34FD77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9E57B3" w:rsidRPr="009E57B3">
        <w:rPr>
          <w:sz w:val="24"/>
          <w:szCs w:val="24"/>
        </w:rPr>
        <w:t>On PT-RS config for multi-TRP demod requirements in FR2</w:t>
      </w:r>
    </w:p>
    <w:p w14:paraId="2AB0E874" w14:textId="708BEC41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2D7073">
        <w:rPr>
          <w:sz w:val="24"/>
          <w:szCs w:val="24"/>
        </w:rPr>
        <w:t>9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F1F17A9" w:rsidR="002249BA" w:rsidRPr="002045D3" w:rsidRDefault="000A27E6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RAN4#112 CRs related to multi-RX demod requirements were agreed and the </w:t>
      </w:r>
      <w:r w:rsidR="00F92732">
        <w:rPr>
          <w:sz w:val="20"/>
          <w:szCs w:val="20"/>
        </w:rPr>
        <w:t>specification</w:t>
      </w:r>
      <w:r>
        <w:rPr>
          <w:sz w:val="20"/>
          <w:szCs w:val="20"/>
        </w:rPr>
        <w:t xml:space="preserve"> </w:t>
      </w:r>
      <w:r w:rsidR="00F92732">
        <w:rPr>
          <w:sz w:val="20"/>
          <w:szCs w:val="20"/>
        </w:rPr>
        <w:t xml:space="preserve">now </w:t>
      </w:r>
      <w:r>
        <w:rPr>
          <w:sz w:val="20"/>
          <w:szCs w:val="20"/>
        </w:rPr>
        <w:t xml:space="preserve">captures the requirements for </w:t>
      </w:r>
      <w:proofErr w:type="gramStart"/>
      <w:r w:rsidR="00F92732">
        <w:rPr>
          <w:sz w:val="20"/>
          <w:szCs w:val="20"/>
        </w:rPr>
        <w:t>Multi-RX PDSCH</w:t>
      </w:r>
      <w:proofErr w:type="gramEnd"/>
      <w:r w:rsidR="00F92732">
        <w:rPr>
          <w:sz w:val="20"/>
          <w:szCs w:val="20"/>
        </w:rPr>
        <w:t xml:space="preserve"> demodulation and PMI reporting requirements</w:t>
      </w:r>
      <w:r w:rsidR="002249BA" w:rsidRPr="002045D3">
        <w:rPr>
          <w:sz w:val="20"/>
          <w:szCs w:val="20"/>
        </w:rPr>
        <w:t>.</w:t>
      </w:r>
      <w:r w:rsidR="00F92732">
        <w:rPr>
          <w:sz w:val="20"/>
          <w:szCs w:val="20"/>
        </w:rPr>
        <w:t xml:space="preserve"> In this contribution we propose an update to the PT-RS configuration.</w:t>
      </w:r>
      <w:r w:rsidR="002249BA" w:rsidRPr="002045D3">
        <w:rPr>
          <w:sz w:val="20"/>
          <w:szCs w:val="20"/>
        </w:rPr>
        <w:t xml:space="preserve">   </w:t>
      </w:r>
    </w:p>
    <w:p w14:paraId="025D1215" w14:textId="2B62CEF8" w:rsidR="004C009F" w:rsidRPr="004C009F" w:rsidRDefault="002249BA" w:rsidP="004C009F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173E8C6C" w14:textId="7885825A" w:rsidR="00BE21A2" w:rsidRDefault="00BE21A2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TS 38.101-4 the PT-RS for the multi-RX FR2 requirements are configured as</w:t>
      </w:r>
      <w:r w:rsidR="00A8413F">
        <w:rPr>
          <w:sz w:val="20"/>
          <w:szCs w:val="20"/>
        </w:rPr>
        <w:t xml:space="preserve"> following</w:t>
      </w:r>
      <w:r>
        <w:rPr>
          <w:sz w:val="20"/>
          <w:szCs w:val="20"/>
        </w:rPr>
        <w:t>:</w:t>
      </w:r>
    </w:p>
    <w:p w14:paraId="172647C5" w14:textId="2AA90257" w:rsidR="00BE21A2" w:rsidRDefault="00BE21A2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multi-DCI transmission scheme</w:t>
      </w:r>
      <w:r w:rsidR="00A8413F">
        <w:rPr>
          <w:sz w:val="20"/>
          <w:szCs w:val="20"/>
        </w:rPr>
        <w:t xml:space="preserve"> (fully overlapping)</w:t>
      </w:r>
      <w:r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700"/>
        <w:gridCol w:w="783"/>
        <w:gridCol w:w="1631"/>
        <w:gridCol w:w="1631"/>
      </w:tblGrid>
      <w:tr w:rsidR="00A8413F" w:rsidRPr="00A8413F" w14:paraId="215798BE" w14:textId="77777777" w:rsidTr="00A8413F">
        <w:trPr>
          <w:trHeight w:val="75"/>
        </w:trPr>
        <w:tc>
          <w:tcPr>
            <w:tcW w:w="5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F3E9" w14:textId="77777777" w:rsidR="00A8413F" w:rsidRPr="00A8413F" w:rsidRDefault="00A8413F" w:rsidP="00A8413F">
            <w:pPr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Parameter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DA7A" w14:textId="77777777" w:rsidR="00A8413F" w:rsidRPr="00A8413F" w:rsidRDefault="00A8413F" w:rsidP="00A8413F">
            <w:pPr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Unit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7A4C" w14:textId="77777777" w:rsidR="00A8413F" w:rsidRPr="00A8413F" w:rsidRDefault="00A8413F" w:rsidP="00A8413F">
            <w:pPr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Value</w:t>
            </w:r>
          </w:p>
        </w:tc>
      </w:tr>
      <w:tr w:rsidR="00A8413F" w:rsidRPr="00A8413F" w14:paraId="4D769EDE" w14:textId="77777777" w:rsidTr="00A8413F">
        <w:trPr>
          <w:trHeight w:val="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706A" w14:textId="77777777" w:rsidR="00A8413F" w:rsidRPr="00A8413F" w:rsidRDefault="00A8413F" w:rsidP="00A8413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5F9C" w14:textId="77777777" w:rsidR="00A8413F" w:rsidRPr="00A8413F" w:rsidRDefault="00A8413F" w:rsidP="00A8413F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B9FE" w14:textId="77777777" w:rsidR="00A8413F" w:rsidRPr="00A8413F" w:rsidRDefault="00A8413F" w:rsidP="00A8413F">
            <w:pPr>
              <w:rPr>
                <w:sz w:val="20"/>
                <w:szCs w:val="20"/>
              </w:rPr>
            </w:pPr>
            <w:proofErr w:type="spellStart"/>
            <w:r w:rsidRPr="00A8413F">
              <w:rPr>
                <w:sz w:val="20"/>
                <w:szCs w:val="20"/>
              </w:rPr>
              <w:t>TRxP</w:t>
            </w:r>
            <w:proofErr w:type="spellEnd"/>
            <w:r w:rsidRPr="00A8413F">
              <w:rPr>
                <w:sz w:val="20"/>
                <w:szCs w:val="20"/>
              </w:rPr>
              <w:t xml:space="preserve"> #1(Note 1)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0257" w14:textId="77777777" w:rsidR="00A8413F" w:rsidRPr="00A8413F" w:rsidRDefault="00A8413F" w:rsidP="00A8413F">
            <w:pPr>
              <w:rPr>
                <w:sz w:val="20"/>
                <w:szCs w:val="20"/>
              </w:rPr>
            </w:pPr>
            <w:proofErr w:type="spellStart"/>
            <w:r w:rsidRPr="00A8413F">
              <w:rPr>
                <w:sz w:val="20"/>
                <w:szCs w:val="20"/>
              </w:rPr>
              <w:t>TRxP</w:t>
            </w:r>
            <w:proofErr w:type="spellEnd"/>
            <w:r w:rsidRPr="00A8413F">
              <w:rPr>
                <w:sz w:val="20"/>
                <w:szCs w:val="20"/>
              </w:rPr>
              <w:t xml:space="preserve"> #2(Note 1)</w:t>
            </w:r>
          </w:p>
        </w:tc>
      </w:tr>
      <w:tr w:rsidR="00A8413F" w:rsidRPr="00A8413F" w14:paraId="7B4AA1C1" w14:textId="77777777" w:rsidTr="00A8413F"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486B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PTRS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1F50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Frequency density (</w:t>
            </w:r>
            <w:r w:rsidRPr="00A8413F">
              <w:rPr>
                <w:i/>
                <w:sz w:val="20"/>
                <w:szCs w:val="20"/>
              </w:rPr>
              <w:t>K</w:t>
            </w:r>
            <w:r w:rsidRPr="00A8413F">
              <w:rPr>
                <w:i/>
                <w:sz w:val="20"/>
                <w:szCs w:val="20"/>
                <w:vertAlign w:val="subscript"/>
              </w:rPr>
              <w:t>PT-RS</w:t>
            </w:r>
            <w:r w:rsidRPr="00A8413F">
              <w:rPr>
                <w:sz w:val="20"/>
                <w:szCs w:val="20"/>
              </w:rPr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39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13B4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C8EB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2</w:t>
            </w:r>
          </w:p>
        </w:tc>
      </w:tr>
      <w:tr w:rsidR="00A8413F" w:rsidRPr="00A8413F" w14:paraId="3B3735D2" w14:textId="77777777" w:rsidTr="00A841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66C4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5E92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Time density (</w:t>
            </w:r>
            <w:r w:rsidRPr="00A8413F">
              <w:rPr>
                <w:i/>
                <w:sz w:val="20"/>
                <w:szCs w:val="20"/>
              </w:rPr>
              <w:t>L</w:t>
            </w:r>
            <w:r w:rsidRPr="00A8413F">
              <w:rPr>
                <w:i/>
                <w:sz w:val="20"/>
                <w:szCs w:val="20"/>
                <w:vertAlign w:val="subscript"/>
              </w:rPr>
              <w:t>PT-RS</w:t>
            </w:r>
            <w:r w:rsidRPr="00A8413F">
              <w:rPr>
                <w:sz w:val="20"/>
                <w:szCs w:val="20"/>
              </w:rPr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DA22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350C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005F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1</w:t>
            </w:r>
          </w:p>
        </w:tc>
      </w:tr>
      <w:tr w:rsidR="00A8413F" w:rsidRPr="00A8413F" w14:paraId="792A97E7" w14:textId="77777777" w:rsidTr="00A841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960D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459D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Resource Element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086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1B26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8307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0</w:t>
            </w:r>
          </w:p>
        </w:tc>
      </w:tr>
    </w:tbl>
    <w:p w14:paraId="70F831DA" w14:textId="77777777" w:rsidR="00A8413F" w:rsidRDefault="00A8413F" w:rsidP="004C009F">
      <w:pPr>
        <w:spacing w:after="120"/>
        <w:rPr>
          <w:sz w:val="20"/>
          <w:szCs w:val="20"/>
        </w:rPr>
      </w:pPr>
    </w:p>
    <w:p w14:paraId="3440D882" w14:textId="606F3427" w:rsidR="00BE21A2" w:rsidRDefault="00BE21A2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single DCI transmission scheme: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3608"/>
        <w:gridCol w:w="701"/>
        <w:gridCol w:w="1549"/>
        <w:gridCol w:w="1705"/>
      </w:tblGrid>
      <w:tr w:rsidR="00A8413F" w:rsidRPr="00A8413F" w14:paraId="7DB1ECB9" w14:textId="77777777" w:rsidTr="00A8413F">
        <w:trPr>
          <w:trHeight w:val="75"/>
        </w:trPr>
        <w:tc>
          <w:tcPr>
            <w:tcW w:w="5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F91C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Parameter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A653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Unit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A16E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Value</w:t>
            </w:r>
          </w:p>
        </w:tc>
      </w:tr>
      <w:tr w:rsidR="00A8413F" w:rsidRPr="00A8413F" w14:paraId="0057166C" w14:textId="77777777" w:rsidTr="00A8413F">
        <w:trPr>
          <w:trHeight w:val="75"/>
        </w:trPr>
        <w:tc>
          <w:tcPr>
            <w:tcW w:w="5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6766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8701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E7C4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proofErr w:type="spellStart"/>
            <w:r w:rsidRPr="00A8413F">
              <w:rPr>
                <w:sz w:val="20"/>
                <w:szCs w:val="20"/>
              </w:rPr>
              <w:t>TRxP</w:t>
            </w:r>
            <w:proofErr w:type="spellEnd"/>
            <w:r w:rsidRPr="00A8413F">
              <w:rPr>
                <w:sz w:val="20"/>
                <w:szCs w:val="20"/>
              </w:rPr>
              <w:t xml:space="preserve"> #1(Note 1)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F8BC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proofErr w:type="spellStart"/>
            <w:r w:rsidRPr="00A8413F">
              <w:rPr>
                <w:sz w:val="20"/>
                <w:szCs w:val="20"/>
              </w:rPr>
              <w:t>TRxP</w:t>
            </w:r>
            <w:proofErr w:type="spellEnd"/>
            <w:r w:rsidRPr="00A8413F">
              <w:rPr>
                <w:sz w:val="20"/>
                <w:szCs w:val="20"/>
              </w:rPr>
              <w:t xml:space="preserve"> #2(Note 1)</w:t>
            </w:r>
          </w:p>
        </w:tc>
      </w:tr>
      <w:tr w:rsidR="00A8413F" w:rsidRPr="00A8413F" w14:paraId="10EC001E" w14:textId="77777777" w:rsidTr="00A8413F"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5CC0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PTRS configuration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1015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Frequency density (</w:t>
            </w:r>
            <w:r w:rsidRPr="00A8413F">
              <w:rPr>
                <w:i/>
                <w:sz w:val="20"/>
                <w:szCs w:val="20"/>
              </w:rPr>
              <w:t>K</w:t>
            </w:r>
            <w:r w:rsidRPr="00A8413F">
              <w:rPr>
                <w:i/>
                <w:sz w:val="20"/>
                <w:szCs w:val="20"/>
                <w:vertAlign w:val="subscript"/>
              </w:rPr>
              <w:t>PT-RS</w:t>
            </w:r>
            <w:r w:rsidRPr="00A8413F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E9C4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F2E0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39B7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rFonts w:hint="eastAsia"/>
                <w:sz w:val="20"/>
                <w:szCs w:val="20"/>
              </w:rPr>
              <w:t>2</w:t>
            </w:r>
            <w:r w:rsidRPr="00A8413F">
              <w:rPr>
                <w:sz w:val="20"/>
                <w:szCs w:val="20"/>
              </w:rPr>
              <w:t xml:space="preserve"> for Test 1-2, Disabled for Test 1-1</w:t>
            </w:r>
          </w:p>
        </w:tc>
      </w:tr>
      <w:tr w:rsidR="00A8413F" w:rsidRPr="00A8413F" w14:paraId="3DDB3D24" w14:textId="77777777" w:rsidTr="00A841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422F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E343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Time density (</w:t>
            </w:r>
            <w:r w:rsidRPr="00A8413F">
              <w:rPr>
                <w:i/>
                <w:sz w:val="20"/>
                <w:szCs w:val="20"/>
              </w:rPr>
              <w:t>L</w:t>
            </w:r>
            <w:r w:rsidRPr="00A8413F">
              <w:rPr>
                <w:i/>
                <w:sz w:val="20"/>
                <w:szCs w:val="20"/>
                <w:vertAlign w:val="subscript"/>
              </w:rPr>
              <w:t>PT-RS</w:t>
            </w:r>
            <w:r w:rsidRPr="00A8413F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412D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5242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91EF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1 for Test 1-2, Disabled for Test 1-1</w:t>
            </w:r>
          </w:p>
        </w:tc>
      </w:tr>
      <w:tr w:rsidR="00A8413F" w:rsidRPr="00A8413F" w14:paraId="3E19012B" w14:textId="77777777" w:rsidTr="00A841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5437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760F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Resource Element Offset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DA25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75DC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7082" w14:textId="77777777" w:rsidR="00A8413F" w:rsidRPr="00A8413F" w:rsidRDefault="00A8413F" w:rsidP="00A8413F">
            <w:pPr>
              <w:spacing w:after="120"/>
              <w:rPr>
                <w:sz w:val="20"/>
                <w:szCs w:val="20"/>
              </w:rPr>
            </w:pPr>
            <w:r w:rsidRPr="00A8413F">
              <w:rPr>
                <w:sz w:val="20"/>
                <w:szCs w:val="20"/>
              </w:rPr>
              <w:t>3 for Test 1-2, N/A for Test 1-1</w:t>
            </w:r>
          </w:p>
        </w:tc>
      </w:tr>
    </w:tbl>
    <w:p w14:paraId="1511267A" w14:textId="77777777" w:rsidR="00A8413F" w:rsidRDefault="00A8413F" w:rsidP="004C009F">
      <w:pPr>
        <w:spacing w:after="120"/>
        <w:rPr>
          <w:sz w:val="20"/>
          <w:szCs w:val="20"/>
        </w:rPr>
      </w:pPr>
    </w:p>
    <w:p w14:paraId="4E8A3FE5" w14:textId="77777777" w:rsidR="00A8413F" w:rsidRDefault="00A8413F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resource element offset configuration along with the DMRS port determines the actual RE for PT-RS transmission.</w:t>
      </w:r>
    </w:p>
    <w:p w14:paraId="37F196F5" w14:textId="77777777" w:rsidR="00A8413F" w:rsidRDefault="00A8413F" w:rsidP="004C009F">
      <w:pPr>
        <w:spacing w:after="120"/>
        <w:rPr>
          <w:sz w:val="20"/>
          <w:szCs w:val="20"/>
        </w:rPr>
      </w:pPr>
    </w:p>
    <w:p w14:paraId="1D2A9DA9" w14:textId="21964BE5" w:rsidR="00A8413F" w:rsidRDefault="00A8413F" w:rsidP="004C009F">
      <w:pPr>
        <w:spacing w:after="120"/>
        <w:rPr>
          <w:sz w:val="20"/>
          <w:szCs w:val="20"/>
        </w:rPr>
      </w:pPr>
      <w:r w:rsidRPr="00A8413F">
        <w:rPr>
          <w:noProof/>
          <w:sz w:val="20"/>
          <w:szCs w:val="20"/>
        </w:rPr>
        <w:lastRenderedPageBreak/>
        <w:drawing>
          <wp:inline distT="0" distB="0" distL="0" distR="0" wp14:anchorId="1DEA604B" wp14:editId="0AC00494">
            <wp:extent cx="5943600" cy="3325495"/>
            <wp:effectExtent l="0" t="0" r="0" b="1905"/>
            <wp:docPr id="2126119129" name="Picture 1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119129" name="Picture 1" descr="A table with numbers and letter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</w:p>
    <w:p w14:paraId="68FA7251" w14:textId="4A0D4FAF" w:rsidR="002F7EA6" w:rsidRPr="00D50413" w:rsidRDefault="002F7EA6" w:rsidP="002F7EA6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The PT-RS RE offset for RE mapping is determined by DMRS port and </w:t>
      </w:r>
      <w:r w:rsidRPr="002F7EA6">
        <w:rPr>
          <w:rFonts w:eastAsia="SimSun"/>
          <w:i/>
          <w:iCs/>
          <w:sz w:val="20"/>
          <w:szCs w:val="20"/>
          <w:lang w:val="en-GB" w:eastAsia="zh-CN"/>
        </w:rPr>
        <w:t>resource element offset configuration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52ED880F" w14:textId="77777777" w:rsidR="00A8413F" w:rsidRDefault="00A8413F" w:rsidP="004C009F">
      <w:pPr>
        <w:spacing w:after="120"/>
        <w:rPr>
          <w:sz w:val="20"/>
          <w:szCs w:val="20"/>
        </w:rPr>
      </w:pPr>
    </w:p>
    <w:p w14:paraId="1F4304C8" w14:textId="4B6D1777" w:rsidR="00A8413F" w:rsidRDefault="00A8413F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multi-DCI fully overlapping transmission scheme the DMRS ports are 1000 and 1002 from TRP1 and TRP2 respectively. Configuring the same </w:t>
      </w:r>
      <w:r w:rsidR="002F7EA6">
        <w:rPr>
          <w:sz w:val="20"/>
          <w:szCs w:val="20"/>
        </w:rPr>
        <w:t xml:space="preserve">resource element offset would lead to different RE offset for PT-RS. </w:t>
      </w:r>
    </w:p>
    <w:p w14:paraId="6EB676DA" w14:textId="34FA27F4" w:rsidR="002F7EA6" w:rsidRPr="00D50413" w:rsidRDefault="002F7EA6" w:rsidP="002F7EA6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Configuring the same </w:t>
      </w:r>
      <w:r w:rsidRPr="002F7EA6">
        <w:rPr>
          <w:rFonts w:eastAsia="SimSun"/>
          <w:i/>
          <w:iCs/>
          <w:sz w:val="20"/>
          <w:szCs w:val="20"/>
          <w:lang w:eastAsia="zh-CN"/>
        </w:rPr>
        <w:t>resource element offset configuration</w:t>
      </w:r>
      <w:r>
        <w:rPr>
          <w:rFonts w:eastAsia="SimSun"/>
          <w:i/>
          <w:iCs/>
          <w:sz w:val="20"/>
          <w:szCs w:val="20"/>
          <w:lang w:eastAsia="zh-CN"/>
        </w:rPr>
        <w:t xml:space="preserve"> for the PDSCH with different DMRS ports would result in different PT-RS RE offset for the 2 PDSCH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71FBC1BD" w14:textId="77777777" w:rsidR="002F7EA6" w:rsidRDefault="002F7EA6" w:rsidP="004C009F">
      <w:pPr>
        <w:spacing w:after="120"/>
        <w:rPr>
          <w:sz w:val="20"/>
          <w:szCs w:val="20"/>
        </w:rPr>
      </w:pPr>
    </w:p>
    <w:p w14:paraId="74C3D734" w14:textId="1723CCED" w:rsidR="002F7EA6" w:rsidRDefault="002F7EA6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>Moreover, the PT-RS configuration is a per BWP configuration and the 2 PDSCH cannot have different PT-RS configuration.</w:t>
      </w:r>
    </w:p>
    <w:p w14:paraId="7754FE37" w14:textId="6B8749D4" w:rsidR="002F7EA6" w:rsidRPr="00D50413" w:rsidRDefault="002F7EA6" w:rsidP="002F7EA6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PT-RS configuration is a per BWP configuration and cannot be configured differently for 2 PDSCH in multi-DCI transmission scheme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69697AE4" w14:textId="77777777" w:rsidR="002F7EA6" w:rsidRDefault="002F7EA6" w:rsidP="004C009F">
      <w:pPr>
        <w:spacing w:after="120"/>
        <w:rPr>
          <w:sz w:val="20"/>
          <w:szCs w:val="20"/>
        </w:rPr>
      </w:pPr>
    </w:p>
    <w:p w14:paraId="236FD959" w14:textId="395F7A14" w:rsidR="002F7EA6" w:rsidRDefault="002F7EA6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propose to update the resource element offset configuration for multi-DCI fully overlapping demodulation requirements to be the same for TRP1 and TRP2. </w:t>
      </w:r>
    </w:p>
    <w:p w14:paraId="15EF5503" w14:textId="297F3163" w:rsidR="002F7EA6" w:rsidRPr="00D50413" w:rsidRDefault="002F7EA6" w:rsidP="002F7EA6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 multi-DCI fully overlapping demod requirements update the PT-RS configuration to have the same </w:t>
      </w:r>
      <w:r w:rsidRPr="002F7EA6">
        <w:rPr>
          <w:b/>
          <w:bCs/>
          <w:sz w:val="20"/>
          <w:szCs w:val="20"/>
        </w:rPr>
        <w:t>resource element offset</w:t>
      </w:r>
      <w:r>
        <w:rPr>
          <w:b/>
          <w:bCs/>
          <w:sz w:val="20"/>
          <w:szCs w:val="20"/>
        </w:rPr>
        <w:t xml:space="preserve"> for both TRP</w:t>
      </w:r>
      <w:r w:rsidRPr="00D50413">
        <w:rPr>
          <w:b/>
          <w:bCs/>
          <w:sz w:val="20"/>
          <w:szCs w:val="20"/>
        </w:rPr>
        <w:t xml:space="preserve">. </w:t>
      </w:r>
    </w:p>
    <w:p w14:paraId="5A33CF6B" w14:textId="77777777" w:rsidR="002F7EA6" w:rsidRDefault="002F7EA6" w:rsidP="004C009F">
      <w:pPr>
        <w:spacing w:after="120"/>
        <w:rPr>
          <w:sz w:val="20"/>
          <w:szCs w:val="20"/>
        </w:rPr>
      </w:pPr>
    </w:p>
    <w:p w14:paraId="1B139E73" w14:textId="1535246C" w:rsidR="002F7EA6" w:rsidRDefault="002F7EA6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single DCI transmission scheme, there is only single PDSCH transmission. The current PTRS configuration </w:t>
      </w:r>
      <w:r w:rsidR="00F7539C">
        <w:rPr>
          <w:sz w:val="20"/>
          <w:szCs w:val="20"/>
        </w:rPr>
        <w:t xml:space="preserve">for test 1-2 </w:t>
      </w:r>
      <w:r w:rsidR="00030D76">
        <w:rPr>
          <w:sz w:val="20"/>
          <w:szCs w:val="20"/>
        </w:rPr>
        <w:t xml:space="preserve">suggests that </w:t>
      </w:r>
      <w:r w:rsidR="00F7539C">
        <w:rPr>
          <w:sz w:val="20"/>
          <w:szCs w:val="20"/>
        </w:rPr>
        <w:t xml:space="preserve">2 different PT-RS are transmitted from 2 TRPs. For single DCI SDM transmission scheme, the enhancement is to transmit 2 port PT-RS one from each TRP rather than 1 PT-RS from each TRP.  </w:t>
      </w:r>
    </w:p>
    <w:p w14:paraId="02C56581" w14:textId="2856F6DA" w:rsidR="00F7539C" w:rsidRDefault="00F7539C" w:rsidP="00F7539C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single DCI transmission current configuration for test 1-2 configures PT-RS from each TRP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251B2EE0" w14:textId="09E236B1" w:rsidR="00F7539C" w:rsidRDefault="00F7539C" w:rsidP="00F7539C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single DCI transmission only 1 PT_RS can be configured for single PDSCH transmission.</w:t>
      </w:r>
    </w:p>
    <w:p w14:paraId="5C06E02F" w14:textId="74ABD6F1" w:rsidR="00F7539C" w:rsidRDefault="00F7539C" w:rsidP="00F7539C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enhancement for PT-RS with single DCI SDM transmission is to configure 2 port PT-</w:t>
      </w:r>
      <w:proofErr w:type="gramStart"/>
      <w:r>
        <w:rPr>
          <w:rFonts w:eastAsia="SimSun"/>
          <w:i/>
          <w:iCs/>
          <w:sz w:val="20"/>
          <w:szCs w:val="20"/>
          <w:lang w:val="en-GB" w:eastAsia="zh-CN"/>
        </w:rPr>
        <w:t>RS  -</w:t>
      </w:r>
      <w:proofErr w:type="gramEnd"/>
      <w:r>
        <w:rPr>
          <w:rFonts w:eastAsia="SimSun"/>
          <w:i/>
          <w:iCs/>
          <w:sz w:val="20"/>
          <w:szCs w:val="20"/>
          <w:lang w:val="en-GB" w:eastAsia="zh-CN"/>
        </w:rPr>
        <w:t xml:space="preserve"> one port per TRP.</w:t>
      </w:r>
    </w:p>
    <w:p w14:paraId="653E8F0E" w14:textId="28E68604" w:rsidR="00F7539C" w:rsidRPr="00F7539C" w:rsidRDefault="00F7539C" w:rsidP="00F7539C">
      <w:pPr>
        <w:spacing w:after="120"/>
        <w:rPr>
          <w:rFonts w:eastAsia="SimSun"/>
          <w:sz w:val="20"/>
          <w:szCs w:val="20"/>
          <w:lang w:val="en-GB" w:eastAsia="zh-CN"/>
        </w:rPr>
      </w:pPr>
      <w:r w:rsidRPr="00F7539C">
        <w:rPr>
          <w:rFonts w:eastAsia="SimSun"/>
          <w:noProof/>
          <w:sz w:val="20"/>
          <w:szCs w:val="20"/>
          <w:lang w:val="en-GB" w:eastAsia="zh-CN"/>
        </w:rPr>
        <w:lastRenderedPageBreak/>
        <w:drawing>
          <wp:inline distT="0" distB="0" distL="0" distR="0" wp14:anchorId="2EB0220B" wp14:editId="6ED67893">
            <wp:extent cx="5943600" cy="1624965"/>
            <wp:effectExtent l="0" t="0" r="0" b="635"/>
            <wp:docPr id="746125862" name="Picture 1" descr="A yellow line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125862" name="Picture 1" descr="A yellow line with text on i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8E2A5" w14:textId="77777777" w:rsidR="00F7539C" w:rsidRDefault="00F7539C" w:rsidP="004C009F">
      <w:pPr>
        <w:spacing w:after="120"/>
        <w:rPr>
          <w:sz w:val="20"/>
          <w:szCs w:val="2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7539C" w14:paraId="54E76CD9" w14:textId="77777777" w:rsidTr="00F7539C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0F48" w14:textId="77777777" w:rsidR="00F7539C" w:rsidRDefault="00F7539C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maxNrofPorts</w:t>
            </w:r>
            <w:proofErr w:type="spellEnd"/>
          </w:p>
          <w:p w14:paraId="62B500AA" w14:textId="77777777" w:rsidR="00F7539C" w:rsidRDefault="00F7539C">
            <w:pPr>
              <w:pStyle w:val="TAL"/>
              <w:rPr>
                <w:b/>
                <w:i/>
              </w:rPr>
            </w:pPr>
            <w:r>
              <w:t>The maximum number of DL PTRS ports specified in TS 38.214 [19] (clause 5.1.6.3). 2 PT-RS ports can only be configured for a DL BWP that is configured, as specified in TS 38.214 [19] clause 5.1, with a mode where a single PDSCH has association between the DM-RS ports and the TCI states as defined in TS 38.214 [19] clause 5.1.6.2.</w:t>
            </w:r>
          </w:p>
        </w:tc>
      </w:tr>
    </w:tbl>
    <w:p w14:paraId="0E0C38AF" w14:textId="77777777" w:rsidR="00F7539C" w:rsidRDefault="00F7539C" w:rsidP="004C009F">
      <w:pPr>
        <w:spacing w:after="120"/>
        <w:rPr>
          <w:sz w:val="20"/>
          <w:szCs w:val="20"/>
        </w:rPr>
      </w:pPr>
    </w:p>
    <w:p w14:paraId="08999405" w14:textId="77777777" w:rsidR="00F7539C" w:rsidRDefault="00F7539C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test with PT-RS transmission from each TRP, </w:t>
      </w:r>
      <w:proofErr w:type="spellStart"/>
      <w:r>
        <w:rPr>
          <w:sz w:val="20"/>
          <w:szCs w:val="20"/>
        </w:rPr>
        <w:t>maxNrofPorts</w:t>
      </w:r>
      <w:proofErr w:type="spellEnd"/>
      <w:r>
        <w:rPr>
          <w:sz w:val="20"/>
          <w:szCs w:val="20"/>
        </w:rPr>
        <w:t xml:space="preserve"> should be set to n2.</w:t>
      </w:r>
    </w:p>
    <w:p w14:paraId="0C821FDA" w14:textId="202D4126" w:rsidR="00F7539C" w:rsidRDefault="00F7539C" w:rsidP="004C009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the single DCI demod </w:t>
      </w:r>
      <w:r w:rsidR="0017373D">
        <w:rPr>
          <w:sz w:val="20"/>
          <w:szCs w:val="20"/>
        </w:rPr>
        <w:t xml:space="preserve">and PMI reporting </w:t>
      </w:r>
      <w:r>
        <w:rPr>
          <w:sz w:val="20"/>
          <w:szCs w:val="20"/>
        </w:rPr>
        <w:t>requirement</w:t>
      </w:r>
      <w:r w:rsidR="0017373D">
        <w:rPr>
          <w:sz w:val="20"/>
          <w:szCs w:val="20"/>
        </w:rPr>
        <w:t>s</w:t>
      </w:r>
      <w:r>
        <w:rPr>
          <w:sz w:val="20"/>
          <w:szCs w:val="20"/>
        </w:rPr>
        <w:t xml:space="preserve"> the following updates to PT-RS configuration are proposed:</w:t>
      </w:r>
    </w:p>
    <w:p w14:paraId="6B629F28" w14:textId="5D0D55EE" w:rsidR="00F7539C" w:rsidRDefault="00F7539C" w:rsidP="00F7539C">
      <w:pPr>
        <w:pStyle w:val="ListParagraph"/>
        <w:numPr>
          <w:ilvl w:val="0"/>
          <w:numId w:val="13"/>
        </w:numPr>
        <w:spacing w:after="120"/>
        <w:ind w:firstLineChars="0"/>
        <w:rPr>
          <w:szCs w:val="20"/>
        </w:rPr>
      </w:pPr>
      <w:r>
        <w:rPr>
          <w:szCs w:val="20"/>
        </w:rPr>
        <w:t>Only single PT-RS configuration for both TRP</w:t>
      </w:r>
    </w:p>
    <w:p w14:paraId="6CDA9B3D" w14:textId="79C3BFF2" w:rsidR="00F7539C" w:rsidRDefault="00F7539C" w:rsidP="00F7539C">
      <w:pPr>
        <w:pStyle w:val="ListParagraph"/>
        <w:numPr>
          <w:ilvl w:val="0"/>
          <w:numId w:val="13"/>
        </w:numPr>
        <w:spacing w:after="120"/>
        <w:ind w:firstLineChars="0"/>
        <w:rPr>
          <w:szCs w:val="20"/>
        </w:rPr>
      </w:pPr>
      <w:r w:rsidRPr="00F7539C">
        <w:rPr>
          <w:szCs w:val="20"/>
        </w:rPr>
        <w:t xml:space="preserve"> </w:t>
      </w:r>
      <w:r>
        <w:rPr>
          <w:szCs w:val="20"/>
        </w:rPr>
        <w:t xml:space="preserve">For test 1-2 </w:t>
      </w:r>
      <w:r w:rsidRPr="00F7539C">
        <w:rPr>
          <w:szCs w:val="20"/>
        </w:rPr>
        <w:t xml:space="preserve">with PT-RS transmission from each TRP, </w:t>
      </w:r>
      <w:proofErr w:type="spellStart"/>
      <w:r w:rsidRPr="00F7539C">
        <w:rPr>
          <w:szCs w:val="20"/>
        </w:rPr>
        <w:t>maxNrofPorts</w:t>
      </w:r>
      <w:proofErr w:type="spellEnd"/>
      <w:r w:rsidRPr="00F7539C">
        <w:rPr>
          <w:szCs w:val="20"/>
        </w:rPr>
        <w:t xml:space="preserve"> should be set to n2.</w:t>
      </w:r>
    </w:p>
    <w:p w14:paraId="6A55EBFE" w14:textId="77777777" w:rsidR="00F7539C" w:rsidRDefault="00F7539C" w:rsidP="00F7539C">
      <w:pPr>
        <w:spacing w:after="120"/>
        <w:rPr>
          <w:szCs w:val="20"/>
        </w:rPr>
      </w:pPr>
    </w:p>
    <w:p w14:paraId="30CBE17F" w14:textId="03290CD9" w:rsidR="00F7539C" w:rsidRPr="00D50413" w:rsidRDefault="00F7539C" w:rsidP="00F7539C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 single-DCI SDM transmission scheme requirements update the PT-RS configuration </w:t>
      </w:r>
      <w:r w:rsidR="002C6681">
        <w:rPr>
          <w:b/>
          <w:bCs/>
          <w:sz w:val="20"/>
          <w:szCs w:val="20"/>
        </w:rPr>
        <w:t xml:space="preserve">as (1) Single PT-RS config for both TRP, (2) </w:t>
      </w:r>
      <w:r w:rsidR="002C6681" w:rsidRPr="002C6681">
        <w:rPr>
          <w:b/>
          <w:bCs/>
          <w:sz w:val="20"/>
          <w:szCs w:val="20"/>
        </w:rPr>
        <w:t xml:space="preserve">For test 1-2 with PT-RS transmission from each TRP, </w:t>
      </w:r>
      <w:proofErr w:type="spellStart"/>
      <w:r w:rsidR="002C6681" w:rsidRPr="002C6681">
        <w:rPr>
          <w:b/>
          <w:bCs/>
          <w:sz w:val="20"/>
          <w:szCs w:val="20"/>
        </w:rPr>
        <w:t>maxNrofPorts</w:t>
      </w:r>
      <w:proofErr w:type="spellEnd"/>
      <w:r w:rsidR="002C6681" w:rsidRPr="002C6681">
        <w:rPr>
          <w:b/>
          <w:bCs/>
          <w:sz w:val="20"/>
          <w:szCs w:val="20"/>
        </w:rPr>
        <w:t xml:space="preserve"> should be set to n2</w:t>
      </w:r>
      <w:r w:rsidRPr="00D50413">
        <w:rPr>
          <w:b/>
          <w:bCs/>
          <w:sz w:val="20"/>
          <w:szCs w:val="20"/>
        </w:rPr>
        <w:t xml:space="preserve">. </w:t>
      </w: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30E0A2F8" w:rsidR="002249BA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</w:t>
      </w:r>
      <w:r w:rsidR="001B38E8">
        <w:rPr>
          <w:sz w:val="20"/>
          <w:szCs w:val="20"/>
        </w:rPr>
        <w:t>we propose an update to the PT-RS configuration</w:t>
      </w:r>
      <w:r w:rsidRPr="002045D3">
        <w:rPr>
          <w:sz w:val="20"/>
          <w:szCs w:val="20"/>
        </w:rPr>
        <w:t>. Our observations and proposals are captured below:</w:t>
      </w:r>
    </w:p>
    <w:p w14:paraId="14C90DAB" w14:textId="77777777" w:rsidR="001B38E8" w:rsidRDefault="001B38E8" w:rsidP="002249BA">
      <w:pPr>
        <w:spacing w:after="120"/>
        <w:rPr>
          <w:sz w:val="20"/>
          <w:szCs w:val="20"/>
        </w:rPr>
      </w:pPr>
    </w:p>
    <w:p w14:paraId="60793C20" w14:textId="77777777" w:rsidR="001B38E8" w:rsidRPr="00D50413" w:rsidRDefault="001B38E8" w:rsidP="001B38E8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The PT-RS RE offset for RE mapping is determined by DMRS port and </w:t>
      </w:r>
      <w:r w:rsidRPr="002F7EA6">
        <w:rPr>
          <w:rFonts w:eastAsia="SimSun"/>
          <w:i/>
          <w:iCs/>
          <w:sz w:val="20"/>
          <w:szCs w:val="20"/>
          <w:lang w:val="en-GB" w:eastAsia="zh-CN"/>
        </w:rPr>
        <w:t>resource element offset configuration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2604859F" w14:textId="77777777" w:rsidR="001B38E8" w:rsidRPr="00D50413" w:rsidRDefault="001B38E8" w:rsidP="001B38E8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Configuring the same </w:t>
      </w:r>
      <w:r w:rsidRPr="002F7EA6">
        <w:rPr>
          <w:rFonts w:eastAsia="SimSun"/>
          <w:i/>
          <w:iCs/>
          <w:sz w:val="20"/>
          <w:szCs w:val="20"/>
          <w:lang w:eastAsia="zh-CN"/>
        </w:rPr>
        <w:t>resource element offset configuration</w:t>
      </w:r>
      <w:r>
        <w:rPr>
          <w:rFonts w:eastAsia="SimSun"/>
          <w:i/>
          <w:iCs/>
          <w:sz w:val="20"/>
          <w:szCs w:val="20"/>
          <w:lang w:eastAsia="zh-CN"/>
        </w:rPr>
        <w:t xml:space="preserve"> for the PDSCH with different DMRS ports would result in different PT-RS RE offset for the 2 PDSCH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1686F11E" w14:textId="77777777" w:rsidR="001B38E8" w:rsidRPr="00D50413" w:rsidRDefault="001B38E8" w:rsidP="001B38E8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PT-RS configuration is a per BWP configuration and cannot be configured differently for 2 PDSCH in multi-DCI transmission scheme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51DCC2E5" w14:textId="77777777" w:rsidR="001B38E8" w:rsidRPr="00D50413" w:rsidRDefault="001B38E8" w:rsidP="001B38E8">
      <w:pPr>
        <w:numPr>
          <w:ilvl w:val="0"/>
          <w:numId w:val="1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 multi-DCI fully overlapping demod requirements update the PT-RS configuration to have the same </w:t>
      </w:r>
      <w:r w:rsidRPr="002F7EA6">
        <w:rPr>
          <w:b/>
          <w:bCs/>
          <w:sz w:val="20"/>
          <w:szCs w:val="20"/>
        </w:rPr>
        <w:t>resource element offset</w:t>
      </w:r>
      <w:r>
        <w:rPr>
          <w:b/>
          <w:bCs/>
          <w:sz w:val="20"/>
          <w:szCs w:val="20"/>
        </w:rPr>
        <w:t xml:space="preserve"> for both TRP</w:t>
      </w:r>
      <w:r w:rsidRPr="00D50413">
        <w:rPr>
          <w:b/>
          <w:bCs/>
          <w:sz w:val="20"/>
          <w:szCs w:val="20"/>
        </w:rPr>
        <w:t xml:space="preserve">. </w:t>
      </w:r>
    </w:p>
    <w:p w14:paraId="1D2DB179" w14:textId="77777777" w:rsidR="001B38E8" w:rsidRDefault="001B38E8" w:rsidP="001B38E8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single DCI transmission current configuration for test 1-2 configures PT-RS from each TRP</w:t>
      </w:r>
      <w:r w:rsidRPr="00D50413">
        <w:rPr>
          <w:rFonts w:eastAsia="SimSun"/>
          <w:i/>
          <w:iCs/>
          <w:sz w:val="20"/>
          <w:szCs w:val="20"/>
          <w:lang w:val="en-GB" w:eastAsia="zh-CN"/>
        </w:rPr>
        <w:t>.</w:t>
      </w:r>
    </w:p>
    <w:p w14:paraId="7CFE201B" w14:textId="77777777" w:rsidR="001B38E8" w:rsidRDefault="001B38E8" w:rsidP="001B38E8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single DCI transmission only 1 PT_RS can be configured for single PDSCH transmission.</w:t>
      </w:r>
    </w:p>
    <w:p w14:paraId="3C22B201" w14:textId="77777777" w:rsidR="001B38E8" w:rsidRDefault="001B38E8" w:rsidP="001B38E8">
      <w:pPr>
        <w:numPr>
          <w:ilvl w:val="0"/>
          <w:numId w:val="1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The enhancement for PT-RS with single DCI SDM transmission is to configure 2 port PT-</w:t>
      </w:r>
      <w:proofErr w:type="gramStart"/>
      <w:r>
        <w:rPr>
          <w:rFonts w:eastAsia="SimSun"/>
          <w:i/>
          <w:iCs/>
          <w:sz w:val="20"/>
          <w:szCs w:val="20"/>
          <w:lang w:val="en-GB" w:eastAsia="zh-CN"/>
        </w:rPr>
        <w:t>RS  -</w:t>
      </w:r>
      <w:proofErr w:type="gramEnd"/>
      <w:r>
        <w:rPr>
          <w:rFonts w:eastAsia="SimSun"/>
          <w:i/>
          <w:iCs/>
          <w:sz w:val="20"/>
          <w:szCs w:val="20"/>
          <w:lang w:val="en-GB" w:eastAsia="zh-CN"/>
        </w:rPr>
        <w:t xml:space="preserve"> one port per TRP.</w:t>
      </w:r>
    </w:p>
    <w:p w14:paraId="1A13B67E" w14:textId="58DEA398" w:rsidR="001B38E8" w:rsidRPr="00D50413" w:rsidRDefault="001B38E8" w:rsidP="001B38E8">
      <w:pPr>
        <w:numPr>
          <w:ilvl w:val="0"/>
          <w:numId w:val="1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For single-DCI SDM transmission scheme requirements update the PT-RS configuration as (1) Single PT-RS config for both TRP, (2) </w:t>
      </w:r>
      <w:r w:rsidRPr="002C6681">
        <w:rPr>
          <w:b/>
          <w:bCs/>
          <w:sz w:val="20"/>
          <w:szCs w:val="20"/>
        </w:rPr>
        <w:t xml:space="preserve">For test 1-2 with PT-RS transmission from each TRP, </w:t>
      </w:r>
      <w:proofErr w:type="spellStart"/>
      <w:r w:rsidRPr="002C6681">
        <w:rPr>
          <w:b/>
          <w:bCs/>
          <w:sz w:val="20"/>
          <w:szCs w:val="20"/>
        </w:rPr>
        <w:t>maxNrofPorts</w:t>
      </w:r>
      <w:proofErr w:type="spellEnd"/>
      <w:r w:rsidRPr="002C6681">
        <w:rPr>
          <w:b/>
          <w:bCs/>
          <w:sz w:val="20"/>
          <w:szCs w:val="20"/>
        </w:rPr>
        <w:t xml:space="preserve"> should be set to n2</w:t>
      </w:r>
      <w:r w:rsidRPr="00D50413">
        <w:rPr>
          <w:b/>
          <w:bCs/>
          <w:sz w:val="20"/>
          <w:szCs w:val="20"/>
        </w:rPr>
        <w:t xml:space="preserve">. </w:t>
      </w:r>
    </w:p>
    <w:p w14:paraId="1B352280" w14:textId="77777777" w:rsidR="001B38E8" w:rsidRPr="002045D3" w:rsidRDefault="001B38E8" w:rsidP="002249BA">
      <w:pPr>
        <w:spacing w:after="120"/>
        <w:rPr>
          <w:sz w:val="20"/>
          <w:szCs w:val="20"/>
        </w:rPr>
      </w:pP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2025BD80" w14:textId="77777777" w:rsidR="002249BA" w:rsidRPr="002045D3" w:rsidRDefault="002249BA" w:rsidP="002249BA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8B720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D15E3"/>
    <w:multiLevelType w:val="multilevel"/>
    <w:tmpl w:val="20E0B17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2067C"/>
    <w:multiLevelType w:val="hybridMultilevel"/>
    <w:tmpl w:val="E9700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555E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7"/>
  </w:num>
  <w:num w:numId="2" w16cid:durableId="1198423226">
    <w:abstractNumId w:val="13"/>
  </w:num>
  <w:num w:numId="3" w16cid:durableId="1064061569">
    <w:abstractNumId w:val="9"/>
  </w:num>
  <w:num w:numId="4" w16cid:durableId="1117142815">
    <w:abstractNumId w:val="2"/>
  </w:num>
  <w:num w:numId="5" w16cid:durableId="1069688094">
    <w:abstractNumId w:val="14"/>
  </w:num>
  <w:num w:numId="6" w16cid:durableId="2044482076">
    <w:abstractNumId w:val="5"/>
  </w:num>
  <w:num w:numId="7" w16cid:durableId="1734084975">
    <w:abstractNumId w:val="3"/>
  </w:num>
  <w:num w:numId="8" w16cid:durableId="2003655479">
    <w:abstractNumId w:val="11"/>
  </w:num>
  <w:num w:numId="9" w16cid:durableId="597830545">
    <w:abstractNumId w:val="4"/>
  </w:num>
  <w:num w:numId="10" w16cid:durableId="2110853007">
    <w:abstractNumId w:val="0"/>
  </w:num>
  <w:num w:numId="11" w16cid:durableId="269751423">
    <w:abstractNumId w:val="1"/>
  </w:num>
  <w:num w:numId="12" w16cid:durableId="1367827566">
    <w:abstractNumId w:val="8"/>
  </w:num>
  <w:num w:numId="13" w16cid:durableId="442920476">
    <w:abstractNumId w:val="10"/>
  </w:num>
  <w:num w:numId="14" w16cid:durableId="31855490">
    <w:abstractNumId w:val="12"/>
  </w:num>
  <w:num w:numId="15" w16cid:durableId="2866648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30D76"/>
    <w:rsid w:val="00067E09"/>
    <w:rsid w:val="000A27E6"/>
    <w:rsid w:val="000D5873"/>
    <w:rsid w:val="00104D5D"/>
    <w:rsid w:val="00121828"/>
    <w:rsid w:val="00136FC8"/>
    <w:rsid w:val="0013718E"/>
    <w:rsid w:val="001715D4"/>
    <w:rsid w:val="0017238B"/>
    <w:rsid w:val="0017373D"/>
    <w:rsid w:val="00177147"/>
    <w:rsid w:val="00190238"/>
    <w:rsid w:val="001969FE"/>
    <w:rsid w:val="00197F09"/>
    <w:rsid w:val="001B38E8"/>
    <w:rsid w:val="001B5D0A"/>
    <w:rsid w:val="001C663E"/>
    <w:rsid w:val="001D6E4A"/>
    <w:rsid w:val="001E5F97"/>
    <w:rsid w:val="00210E45"/>
    <w:rsid w:val="002249BA"/>
    <w:rsid w:val="0027328C"/>
    <w:rsid w:val="002870EA"/>
    <w:rsid w:val="002C6681"/>
    <w:rsid w:val="002D7073"/>
    <w:rsid w:val="002F4FA3"/>
    <w:rsid w:val="002F7EA6"/>
    <w:rsid w:val="00310690"/>
    <w:rsid w:val="00320E79"/>
    <w:rsid w:val="00322A55"/>
    <w:rsid w:val="004571DB"/>
    <w:rsid w:val="00474453"/>
    <w:rsid w:val="004B6849"/>
    <w:rsid w:val="004C009F"/>
    <w:rsid w:val="004D1584"/>
    <w:rsid w:val="004D33BC"/>
    <w:rsid w:val="0051665C"/>
    <w:rsid w:val="00526314"/>
    <w:rsid w:val="0055486A"/>
    <w:rsid w:val="00561622"/>
    <w:rsid w:val="0057184D"/>
    <w:rsid w:val="00590EAB"/>
    <w:rsid w:val="005A1E86"/>
    <w:rsid w:val="005B410D"/>
    <w:rsid w:val="005D1B1F"/>
    <w:rsid w:val="005F5A7E"/>
    <w:rsid w:val="00622D45"/>
    <w:rsid w:val="00626BDE"/>
    <w:rsid w:val="00631307"/>
    <w:rsid w:val="00676A34"/>
    <w:rsid w:val="006F6BCA"/>
    <w:rsid w:val="0074586B"/>
    <w:rsid w:val="0075069C"/>
    <w:rsid w:val="00761D75"/>
    <w:rsid w:val="00775238"/>
    <w:rsid w:val="00787DF9"/>
    <w:rsid w:val="007A3BE1"/>
    <w:rsid w:val="007C626C"/>
    <w:rsid w:val="00830460"/>
    <w:rsid w:val="0083467F"/>
    <w:rsid w:val="00834CB5"/>
    <w:rsid w:val="0084331F"/>
    <w:rsid w:val="0084654C"/>
    <w:rsid w:val="00847B96"/>
    <w:rsid w:val="00865888"/>
    <w:rsid w:val="0087325A"/>
    <w:rsid w:val="008C6818"/>
    <w:rsid w:val="00924CB2"/>
    <w:rsid w:val="00932C93"/>
    <w:rsid w:val="00951300"/>
    <w:rsid w:val="00970536"/>
    <w:rsid w:val="009776DC"/>
    <w:rsid w:val="009A1862"/>
    <w:rsid w:val="009B4DF5"/>
    <w:rsid w:val="009C1F3F"/>
    <w:rsid w:val="009D596C"/>
    <w:rsid w:val="009E57B3"/>
    <w:rsid w:val="009F52D7"/>
    <w:rsid w:val="00A1170D"/>
    <w:rsid w:val="00A16603"/>
    <w:rsid w:val="00A17DDA"/>
    <w:rsid w:val="00A211CC"/>
    <w:rsid w:val="00A51A5E"/>
    <w:rsid w:val="00A82E71"/>
    <w:rsid w:val="00A8413F"/>
    <w:rsid w:val="00A85F2C"/>
    <w:rsid w:val="00A872C1"/>
    <w:rsid w:val="00AC413B"/>
    <w:rsid w:val="00AD261E"/>
    <w:rsid w:val="00B00412"/>
    <w:rsid w:val="00B1473B"/>
    <w:rsid w:val="00B8567C"/>
    <w:rsid w:val="00BE21A2"/>
    <w:rsid w:val="00C12F43"/>
    <w:rsid w:val="00C94AC7"/>
    <w:rsid w:val="00CD0F63"/>
    <w:rsid w:val="00D15D3E"/>
    <w:rsid w:val="00D167C7"/>
    <w:rsid w:val="00D16F3A"/>
    <w:rsid w:val="00D1776B"/>
    <w:rsid w:val="00D50413"/>
    <w:rsid w:val="00D94109"/>
    <w:rsid w:val="00DA24C0"/>
    <w:rsid w:val="00DB6943"/>
    <w:rsid w:val="00DC3489"/>
    <w:rsid w:val="00DD504B"/>
    <w:rsid w:val="00DF1ED2"/>
    <w:rsid w:val="00E55591"/>
    <w:rsid w:val="00E5586A"/>
    <w:rsid w:val="00E83972"/>
    <w:rsid w:val="00E9138B"/>
    <w:rsid w:val="00EB132D"/>
    <w:rsid w:val="00EF06B7"/>
    <w:rsid w:val="00F07C35"/>
    <w:rsid w:val="00F1764D"/>
    <w:rsid w:val="00F309F7"/>
    <w:rsid w:val="00F441E8"/>
    <w:rsid w:val="00F555F1"/>
    <w:rsid w:val="00F7539C"/>
    <w:rsid w:val="00F92732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F7539C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Apple_113 (Manasa)</cp:lastModifiedBy>
  <cp:revision>6</cp:revision>
  <dcterms:created xsi:type="dcterms:W3CDTF">2024-11-04T01:23:00Z</dcterms:created>
  <dcterms:modified xsi:type="dcterms:W3CDTF">2024-11-08T08:57:00Z</dcterms:modified>
</cp:coreProperties>
</file>